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8C" w:rsidRPr="00AE446F" w:rsidRDefault="0077218C">
      <w:pPr>
        <w:rPr>
          <w:rFonts w:ascii="Gill Sans Ultra Bold Condensed" w:hAnsi="Gill Sans Ultra Bold Condensed"/>
          <w:sz w:val="2"/>
        </w:rPr>
      </w:pPr>
      <w:bookmarkStart w:id="0" w:name="_GoBack"/>
      <w:bookmarkEnd w:id="0"/>
    </w:p>
    <w:p w:rsidR="0066061E" w:rsidRPr="0079161A" w:rsidRDefault="00695260" w:rsidP="00606B9E">
      <w:pPr>
        <w:rPr>
          <w:rFonts w:ascii="Gill Sans Ultra Bold Condensed" w:hAnsi="Gill Sans Ultra Bold Condensed"/>
        </w:rPr>
      </w:pPr>
      <w:r>
        <w:rPr>
          <w:rFonts w:ascii="Gill Sans Ultra Bold Condensed" w:hAnsi="Gill Sans Ultra Bold Condensed"/>
        </w:rPr>
        <w:t>Unit 1</w:t>
      </w:r>
      <w:r w:rsidR="0077218C" w:rsidRPr="0079161A">
        <w:rPr>
          <w:rFonts w:ascii="Gill Sans Ultra Bold Condensed" w:hAnsi="Gill Sans Ultra Bold Condensed"/>
        </w:rPr>
        <w:t>: The Challenge of Heroism</w:t>
      </w:r>
      <w:r w:rsidR="00606B9E" w:rsidRPr="0079161A">
        <w:rPr>
          <w:rFonts w:ascii="Gill Sans Ultra Bold Condensed" w:hAnsi="Gill Sans Ultra Bold Condensed"/>
        </w:rPr>
        <w:t xml:space="preserve">: </w:t>
      </w:r>
      <w:r w:rsidR="00E53D0A">
        <w:rPr>
          <w:rFonts w:ascii="Gill Sans Ultra Bold Condensed" w:hAnsi="Gill Sans Ultra Bold Condensed"/>
          <w:u w:val="single"/>
        </w:rPr>
        <w:t>Independent Reading Check #3</w:t>
      </w:r>
    </w:p>
    <w:p w:rsidR="0077218C" w:rsidRPr="003B522C" w:rsidRDefault="0077218C" w:rsidP="003B3BB4">
      <w:pPr>
        <w:pStyle w:val="NoSpacing"/>
        <w:rPr>
          <w:b/>
          <w:sz w:val="20"/>
          <w:szCs w:val="20"/>
        </w:rPr>
      </w:pPr>
      <w:r w:rsidRPr="003B522C">
        <w:rPr>
          <w:b/>
          <w:sz w:val="20"/>
          <w:szCs w:val="20"/>
        </w:rPr>
        <w:t>I am reading</w:t>
      </w:r>
      <w:r w:rsidR="00F317BC">
        <w:rPr>
          <w:b/>
          <w:sz w:val="20"/>
          <w:szCs w:val="20"/>
        </w:rPr>
        <w:t>/ I read</w:t>
      </w:r>
      <w:r w:rsidRPr="003B522C">
        <w:rPr>
          <w:b/>
          <w:sz w:val="20"/>
          <w:szCs w:val="20"/>
        </w:rPr>
        <w:t xml:space="preserve"> [title]</w:t>
      </w:r>
      <w:r w:rsidR="0091708B" w:rsidRPr="003B522C">
        <w:rPr>
          <w:b/>
          <w:sz w:val="20"/>
          <w:szCs w:val="20"/>
        </w:rPr>
        <w:t xml:space="preserve"> </w:t>
      </w:r>
      <w:r w:rsidRPr="003B522C">
        <w:rPr>
          <w:b/>
          <w:sz w:val="20"/>
          <w:szCs w:val="20"/>
        </w:rPr>
        <w:t>_____________________________________________________</w:t>
      </w:r>
      <w:r w:rsidR="003B522C">
        <w:rPr>
          <w:b/>
          <w:sz w:val="20"/>
          <w:szCs w:val="20"/>
        </w:rPr>
        <w:t xml:space="preserve">; </w:t>
      </w:r>
      <w:r w:rsidR="00695260">
        <w:rPr>
          <w:b/>
          <w:sz w:val="20"/>
          <w:szCs w:val="20"/>
        </w:rPr>
        <w:t>I finished______</w:t>
      </w:r>
      <w:r w:rsidR="00F317BC">
        <w:rPr>
          <w:b/>
          <w:sz w:val="20"/>
          <w:szCs w:val="20"/>
        </w:rPr>
        <w:t>out of</w:t>
      </w:r>
      <w:r w:rsidRPr="003B522C">
        <w:rPr>
          <w:b/>
          <w:sz w:val="20"/>
          <w:szCs w:val="20"/>
        </w:rPr>
        <w:t xml:space="preserve"> ______ [</w:t>
      </w:r>
      <w:r w:rsidR="00F317BC">
        <w:rPr>
          <w:b/>
          <w:sz w:val="20"/>
          <w:szCs w:val="20"/>
        </w:rPr>
        <w:t>total pages</w:t>
      </w:r>
      <w:r w:rsidRPr="003B522C">
        <w:rPr>
          <w:b/>
          <w:sz w:val="20"/>
          <w:szCs w:val="20"/>
        </w:rPr>
        <w:t>].</w:t>
      </w:r>
    </w:p>
    <w:p w:rsidR="003B3BB4" w:rsidRPr="003B522C" w:rsidRDefault="003B3BB4" w:rsidP="003B3BB4">
      <w:pPr>
        <w:pStyle w:val="NoSpacing"/>
        <w:rPr>
          <w:sz w:val="20"/>
          <w:szCs w:val="20"/>
        </w:rPr>
      </w:pPr>
    </w:p>
    <w:p w:rsidR="003B3BB4" w:rsidRPr="003B522C" w:rsidRDefault="003B3BB4">
      <w:pPr>
        <w:rPr>
          <w:b/>
          <w:sz w:val="20"/>
          <w:szCs w:val="20"/>
        </w:rPr>
      </w:pPr>
      <w:r w:rsidRPr="003B522C">
        <w:rPr>
          <w:sz w:val="20"/>
          <w:szCs w:val="20"/>
        </w:rPr>
        <w:t xml:space="preserve">1. </w:t>
      </w:r>
      <w:r w:rsidR="0091708B" w:rsidRPr="003B522C">
        <w:rPr>
          <w:sz w:val="20"/>
          <w:szCs w:val="20"/>
        </w:rPr>
        <w:t xml:space="preserve">Summarize </w:t>
      </w:r>
      <w:r w:rsidR="0079161A" w:rsidRPr="003B522C">
        <w:rPr>
          <w:sz w:val="20"/>
          <w:szCs w:val="20"/>
        </w:rPr>
        <w:t>the</w:t>
      </w:r>
      <w:r w:rsidRPr="003B522C">
        <w:rPr>
          <w:sz w:val="20"/>
          <w:szCs w:val="20"/>
        </w:rPr>
        <w:t xml:space="preserve"> </w:t>
      </w:r>
      <w:r w:rsidR="00E53D0A" w:rsidRPr="003B522C">
        <w:rPr>
          <w:b/>
          <w:sz w:val="20"/>
          <w:szCs w:val="20"/>
          <w:u w:val="single"/>
        </w:rPr>
        <w:t>RETURN</w:t>
      </w:r>
      <w:r w:rsidRPr="003B522C">
        <w:rPr>
          <w:sz w:val="20"/>
          <w:szCs w:val="20"/>
        </w:rPr>
        <w:t xml:space="preserve"> stage</w:t>
      </w:r>
      <w:r w:rsidR="0091708B" w:rsidRPr="003B522C">
        <w:rPr>
          <w:sz w:val="20"/>
          <w:szCs w:val="20"/>
        </w:rPr>
        <w:t xml:space="preserve"> of your novel’s hero’s journey. Be sure to address </w:t>
      </w:r>
      <w:r w:rsidR="0011360C" w:rsidRPr="003B522C">
        <w:rPr>
          <w:sz w:val="20"/>
          <w:szCs w:val="20"/>
          <w:u w:val="single"/>
        </w:rPr>
        <w:t>two steps</w:t>
      </w:r>
      <w:r w:rsidR="00F317BC">
        <w:rPr>
          <w:sz w:val="20"/>
          <w:szCs w:val="20"/>
        </w:rPr>
        <w:t>:</w:t>
      </w:r>
      <w:r w:rsidR="0091708B" w:rsidRPr="003B522C">
        <w:rPr>
          <w:sz w:val="20"/>
          <w:szCs w:val="20"/>
        </w:rPr>
        <w:t xml:space="preserve"> </w:t>
      </w:r>
      <w:r w:rsidR="00F317BC">
        <w:rPr>
          <w:sz w:val="20"/>
          <w:szCs w:val="20"/>
        </w:rPr>
        <w:t xml:space="preserve">(1) </w:t>
      </w:r>
      <w:r w:rsidR="0091708B" w:rsidRPr="008C4A8C">
        <w:rPr>
          <w:sz w:val="20"/>
          <w:szCs w:val="20"/>
          <w:shd w:val="clear" w:color="auto" w:fill="F2F2F2" w:themeFill="background1" w:themeFillShade="F2"/>
        </w:rPr>
        <w:t>Refusal of the Return, Magic</w:t>
      </w:r>
      <w:r w:rsidR="00F317BC">
        <w:rPr>
          <w:sz w:val="20"/>
          <w:szCs w:val="20"/>
          <w:shd w:val="clear" w:color="auto" w:fill="F2F2F2" w:themeFill="background1" w:themeFillShade="F2"/>
        </w:rPr>
        <w:t xml:space="preserve"> Flight, or Rescue from Without </w:t>
      </w:r>
      <w:r w:rsidR="0091708B" w:rsidRPr="003B522C">
        <w:rPr>
          <w:b/>
          <w:sz w:val="20"/>
          <w:szCs w:val="20"/>
          <w:u w:val="single"/>
        </w:rPr>
        <w:t>AND</w:t>
      </w:r>
      <w:r w:rsidR="0011360C" w:rsidRPr="003B522C">
        <w:rPr>
          <w:sz w:val="20"/>
          <w:szCs w:val="20"/>
        </w:rPr>
        <w:t xml:space="preserve"> the</w:t>
      </w:r>
      <w:r w:rsidR="00F317BC">
        <w:rPr>
          <w:sz w:val="20"/>
          <w:szCs w:val="20"/>
        </w:rPr>
        <w:t xml:space="preserve"> (2) </w:t>
      </w:r>
      <w:r w:rsidR="00F317BC">
        <w:rPr>
          <w:sz w:val="20"/>
          <w:szCs w:val="20"/>
          <w:shd w:val="clear" w:color="auto" w:fill="BFBFBF" w:themeFill="background1" w:themeFillShade="BF"/>
        </w:rPr>
        <w:t>Crossing / Return Threshold.</w:t>
      </w:r>
    </w:p>
    <w:tbl>
      <w:tblPr>
        <w:tblStyle w:val="TableGrid"/>
        <w:tblW w:w="10998" w:type="dxa"/>
        <w:jc w:val="center"/>
        <w:tblInd w:w="18" w:type="dxa"/>
        <w:tblLook w:val="04A0" w:firstRow="1" w:lastRow="0" w:firstColumn="1" w:lastColumn="0" w:noHBand="0" w:noVBand="1"/>
      </w:tblPr>
      <w:tblGrid>
        <w:gridCol w:w="2799"/>
        <w:gridCol w:w="2520"/>
        <w:gridCol w:w="2790"/>
        <w:gridCol w:w="2889"/>
      </w:tblGrid>
      <w:tr w:rsidR="00E53D0A" w:rsidRPr="0011360C" w:rsidTr="0091708B">
        <w:trPr>
          <w:trHeight w:val="1142"/>
          <w:jc w:val="center"/>
        </w:trPr>
        <w:tc>
          <w:tcPr>
            <w:tcW w:w="2799" w:type="dxa"/>
            <w:shd w:val="clear" w:color="auto" w:fill="F2F2F2" w:themeFill="background1" w:themeFillShade="F2"/>
          </w:tcPr>
          <w:p w:rsidR="00E53D0A" w:rsidRPr="00F317BC" w:rsidRDefault="00E53D0A" w:rsidP="00AE446F">
            <w:pPr>
              <w:pStyle w:val="NoSpacing"/>
              <w:jc w:val="center"/>
              <w:rPr>
                <w:b/>
                <w:sz w:val="18"/>
                <w:szCs w:val="18"/>
                <w:u w:val="single"/>
              </w:rPr>
            </w:pPr>
            <w:r w:rsidRPr="00F317BC">
              <w:rPr>
                <w:b/>
                <w:sz w:val="18"/>
                <w:szCs w:val="18"/>
                <w:u w:val="single"/>
              </w:rPr>
              <w:t>The Refusal of the Return</w:t>
            </w:r>
          </w:p>
          <w:p w:rsidR="0091708B" w:rsidRDefault="00E53D0A" w:rsidP="008C4A8C">
            <w:pPr>
              <w:pStyle w:val="NoSpacing"/>
              <w:jc w:val="center"/>
              <w:rPr>
                <w:i/>
                <w:sz w:val="18"/>
                <w:szCs w:val="18"/>
              </w:rPr>
            </w:pPr>
            <w:r w:rsidRPr="0011360C">
              <w:rPr>
                <w:i/>
                <w:sz w:val="18"/>
                <w:szCs w:val="18"/>
              </w:rPr>
              <w:t xml:space="preserve">The hero may refuse to return with the boon or gift, either because the hero doubts the return will bring change, or because the hero prefers to stay in a better place rather than return to a </w:t>
            </w:r>
            <w:r w:rsidR="008C4A8C">
              <w:rPr>
                <w:i/>
                <w:sz w:val="18"/>
                <w:szCs w:val="18"/>
              </w:rPr>
              <w:t>normal life of pain and trouble.</w:t>
            </w:r>
          </w:p>
          <w:p w:rsidR="008C4A8C" w:rsidRPr="0011360C" w:rsidRDefault="008C4A8C" w:rsidP="008C4A8C">
            <w:pPr>
              <w:pStyle w:val="NoSpacing"/>
              <w:jc w:val="center"/>
              <w:rPr>
                <w:i/>
                <w:sz w:val="18"/>
                <w:szCs w:val="18"/>
              </w:rPr>
            </w:pPr>
          </w:p>
          <w:p w:rsidR="0091708B" w:rsidRPr="0011360C" w:rsidRDefault="0091708B" w:rsidP="0091708B">
            <w:pPr>
              <w:pStyle w:val="NoSpacing"/>
              <w:jc w:val="center"/>
              <w:rPr>
                <w:b/>
                <w:i/>
                <w:sz w:val="18"/>
                <w:szCs w:val="18"/>
              </w:rPr>
            </w:pPr>
            <w:r w:rsidRPr="0011360C">
              <w:rPr>
                <w:b/>
                <w:i/>
                <w:sz w:val="18"/>
                <w:szCs w:val="18"/>
              </w:rPr>
              <w:t>Why/how is the hero reluctant to return to his or her previous life?</w:t>
            </w:r>
          </w:p>
        </w:tc>
        <w:tc>
          <w:tcPr>
            <w:tcW w:w="2520" w:type="dxa"/>
            <w:shd w:val="clear" w:color="auto" w:fill="F2F2F2" w:themeFill="background1" w:themeFillShade="F2"/>
          </w:tcPr>
          <w:p w:rsidR="00E53D0A" w:rsidRPr="00F317BC" w:rsidRDefault="00E53D0A" w:rsidP="00AE446F">
            <w:pPr>
              <w:pStyle w:val="NoSpacing"/>
              <w:jc w:val="center"/>
              <w:rPr>
                <w:b/>
                <w:sz w:val="18"/>
                <w:szCs w:val="18"/>
                <w:u w:val="single"/>
              </w:rPr>
            </w:pPr>
            <w:r w:rsidRPr="00F317BC">
              <w:rPr>
                <w:b/>
                <w:sz w:val="18"/>
                <w:szCs w:val="18"/>
                <w:u w:val="single"/>
              </w:rPr>
              <w:t>The Magic Flight</w:t>
            </w:r>
          </w:p>
          <w:p w:rsidR="00E53D0A" w:rsidRPr="0011360C" w:rsidRDefault="00E53D0A" w:rsidP="00AE446F">
            <w:pPr>
              <w:pStyle w:val="NoSpacing"/>
              <w:jc w:val="center"/>
              <w:rPr>
                <w:i/>
                <w:sz w:val="18"/>
                <w:szCs w:val="18"/>
              </w:rPr>
            </w:pPr>
            <w:r w:rsidRPr="0011360C">
              <w:rPr>
                <w:i/>
                <w:sz w:val="18"/>
                <w:szCs w:val="18"/>
              </w:rPr>
              <w:t>The hero experiences adventure and perhaps danger as he or she returns to life as it was before the Call to Adventure</w:t>
            </w:r>
            <w:r w:rsidR="0091708B" w:rsidRPr="0011360C">
              <w:rPr>
                <w:i/>
                <w:sz w:val="18"/>
                <w:szCs w:val="18"/>
              </w:rPr>
              <w:t>.</w:t>
            </w:r>
          </w:p>
          <w:p w:rsidR="0091708B" w:rsidRDefault="0091708B" w:rsidP="00AE446F">
            <w:pPr>
              <w:pStyle w:val="NoSpacing"/>
              <w:jc w:val="center"/>
              <w:rPr>
                <w:i/>
                <w:sz w:val="18"/>
                <w:szCs w:val="18"/>
              </w:rPr>
            </w:pPr>
          </w:p>
          <w:p w:rsidR="00F317BC" w:rsidRPr="0011360C" w:rsidRDefault="00F317BC" w:rsidP="00AE446F">
            <w:pPr>
              <w:pStyle w:val="NoSpacing"/>
              <w:jc w:val="center"/>
              <w:rPr>
                <w:i/>
                <w:sz w:val="18"/>
                <w:szCs w:val="18"/>
              </w:rPr>
            </w:pPr>
          </w:p>
          <w:p w:rsidR="0091708B" w:rsidRPr="0011360C" w:rsidRDefault="008C4A8C" w:rsidP="008C4A8C">
            <w:pPr>
              <w:pStyle w:val="NoSpacing"/>
              <w:jc w:val="center"/>
              <w:rPr>
                <w:b/>
                <w:i/>
                <w:sz w:val="18"/>
                <w:szCs w:val="18"/>
              </w:rPr>
            </w:pPr>
            <w:r>
              <w:rPr>
                <w:b/>
                <w:i/>
                <w:sz w:val="18"/>
                <w:szCs w:val="18"/>
              </w:rPr>
              <w:t xml:space="preserve">How </w:t>
            </w:r>
            <w:r w:rsidR="0091708B" w:rsidRPr="0011360C">
              <w:rPr>
                <w:b/>
                <w:i/>
                <w:sz w:val="18"/>
                <w:szCs w:val="18"/>
              </w:rPr>
              <w:t>does the hero’s transition back to normal life involve adventure or danger?</w:t>
            </w:r>
          </w:p>
        </w:tc>
        <w:tc>
          <w:tcPr>
            <w:tcW w:w="2790" w:type="dxa"/>
            <w:shd w:val="clear" w:color="auto" w:fill="F2F2F2" w:themeFill="background1" w:themeFillShade="F2"/>
          </w:tcPr>
          <w:p w:rsidR="00E53D0A" w:rsidRPr="00F317BC" w:rsidRDefault="00E53D0A" w:rsidP="00AE446F">
            <w:pPr>
              <w:pStyle w:val="NoSpacing"/>
              <w:jc w:val="center"/>
              <w:rPr>
                <w:b/>
                <w:sz w:val="18"/>
                <w:szCs w:val="18"/>
                <w:u w:val="single"/>
              </w:rPr>
            </w:pPr>
            <w:r w:rsidRPr="00F317BC">
              <w:rPr>
                <w:b/>
                <w:sz w:val="18"/>
                <w:szCs w:val="18"/>
                <w:u w:val="single"/>
              </w:rPr>
              <w:t>Rescue from Without</w:t>
            </w:r>
          </w:p>
          <w:p w:rsidR="00E53D0A" w:rsidRPr="0011360C" w:rsidRDefault="00E53D0A" w:rsidP="00AE446F">
            <w:pPr>
              <w:pStyle w:val="NoSpacing"/>
              <w:jc w:val="center"/>
              <w:rPr>
                <w:i/>
                <w:sz w:val="18"/>
                <w:szCs w:val="18"/>
              </w:rPr>
            </w:pPr>
            <w:r w:rsidRPr="0011360C">
              <w:rPr>
                <w:i/>
                <w:sz w:val="18"/>
                <w:szCs w:val="18"/>
              </w:rPr>
              <w:t xml:space="preserve">The hero must have powerful guides and rescuers to </w:t>
            </w:r>
            <w:r w:rsidR="00F317BC">
              <w:rPr>
                <w:i/>
                <w:sz w:val="18"/>
                <w:szCs w:val="18"/>
              </w:rPr>
              <w:t xml:space="preserve">transition </w:t>
            </w:r>
            <w:r w:rsidRPr="0011360C">
              <w:rPr>
                <w:i/>
                <w:sz w:val="18"/>
                <w:szCs w:val="18"/>
              </w:rPr>
              <w:t xml:space="preserve">back to everyday life. Sometimes the hero does not realize that it is time to return, that he or she can return, or that others are relying on him or her to return. </w:t>
            </w:r>
          </w:p>
          <w:p w:rsidR="0091708B" w:rsidRPr="0011360C" w:rsidRDefault="0091708B" w:rsidP="0091708B">
            <w:pPr>
              <w:pStyle w:val="NoSpacing"/>
              <w:jc w:val="center"/>
              <w:rPr>
                <w:b/>
                <w:i/>
                <w:sz w:val="18"/>
                <w:szCs w:val="18"/>
              </w:rPr>
            </w:pPr>
          </w:p>
          <w:p w:rsidR="0091708B" w:rsidRPr="0011360C" w:rsidRDefault="0091708B" w:rsidP="008C4A8C">
            <w:pPr>
              <w:pStyle w:val="NoSpacing"/>
              <w:jc w:val="center"/>
              <w:rPr>
                <w:b/>
                <w:i/>
                <w:sz w:val="18"/>
                <w:szCs w:val="18"/>
              </w:rPr>
            </w:pPr>
            <w:r w:rsidRPr="0011360C">
              <w:rPr>
                <w:b/>
                <w:i/>
                <w:sz w:val="18"/>
                <w:szCs w:val="18"/>
              </w:rPr>
              <w:t>Who helps</w:t>
            </w:r>
            <w:r w:rsidR="008C4A8C">
              <w:rPr>
                <w:b/>
                <w:i/>
                <w:sz w:val="18"/>
                <w:szCs w:val="18"/>
              </w:rPr>
              <w:t xml:space="preserve"> the hero? Why/how</w:t>
            </w:r>
            <w:r w:rsidRPr="0011360C">
              <w:rPr>
                <w:b/>
                <w:i/>
                <w:sz w:val="18"/>
                <w:szCs w:val="18"/>
              </w:rPr>
              <w:t>?</w:t>
            </w:r>
          </w:p>
        </w:tc>
        <w:tc>
          <w:tcPr>
            <w:tcW w:w="2889" w:type="dxa"/>
            <w:shd w:val="clear" w:color="auto" w:fill="BFBFBF" w:themeFill="background1" w:themeFillShade="BF"/>
          </w:tcPr>
          <w:p w:rsidR="00E53D0A" w:rsidRPr="00F317BC" w:rsidRDefault="00E53D0A" w:rsidP="00AE446F">
            <w:pPr>
              <w:pStyle w:val="NoSpacing"/>
              <w:jc w:val="center"/>
              <w:rPr>
                <w:b/>
                <w:sz w:val="18"/>
                <w:szCs w:val="18"/>
                <w:u w:val="single"/>
              </w:rPr>
            </w:pPr>
            <w:r w:rsidRPr="00F317BC">
              <w:rPr>
                <w:b/>
                <w:sz w:val="18"/>
                <w:szCs w:val="18"/>
                <w:u w:val="single"/>
              </w:rPr>
              <w:t>The Crossing or Return Threshold</w:t>
            </w:r>
          </w:p>
          <w:p w:rsidR="00E53D0A" w:rsidRPr="0011360C" w:rsidRDefault="00E53D0A" w:rsidP="00E53D0A">
            <w:pPr>
              <w:pStyle w:val="NoSpacing"/>
              <w:jc w:val="center"/>
              <w:rPr>
                <w:i/>
                <w:sz w:val="18"/>
                <w:szCs w:val="18"/>
              </w:rPr>
            </w:pPr>
            <w:r w:rsidRPr="0011360C">
              <w:rPr>
                <w:i/>
                <w:sz w:val="18"/>
                <w:szCs w:val="18"/>
              </w:rPr>
              <w:t>The hero must retain the wisdom gained on the quest, integrate that wisdom into his or her previous life, and perhaps decide how to share the wisdom with the rest of the world.</w:t>
            </w:r>
          </w:p>
          <w:p w:rsidR="0091708B" w:rsidRDefault="0091708B" w:rsidP="00E53D0A">
            <w:pPr>
              <w:pStyle w:val="NoSpacing"/>
              <w:jc w:val="center"/>
              <w:rPr>
                <w:i/>
                <w:sz w:val="18"/>
                <w:szCs w:val="18"/>
              </w:rPr>
            </w:pPr>
          </w:p>
          <w:p w:rsidR="00F317BC" w:rsidRPr="0011360C" w:rsidRDefault="00F317BC" w:rsidP="00E53D0A">
            <w:pPr>
              <w:pStyle w:val="NoSpacing"/>
              <w:jc w:val="center"/>
              <w:rPr>
                <w:i/>
                <w:sz w:val="18"/>
                <w:szCs w:val="18"/>
              </w:rPr>
            </w:pPr>
          </w:p>
          <w:p w:rsidR="0091708B" w:rsidRPr="0011360C" w:rsidRDefault="00F317BC" w:rsidP="0091708B">
            <w:pPr>
              <w:pStyle w:val="NoSpacing"/>
              <w:jc w:val="center"/>
              <w:rPr>
                <w:b/>
                <w:i/>
                <w:sz w:val="18"/>
                <w:szCs w:val="18"/>
              </w:rPr>
            </w:pPr>
            <w:r>
              <w:rPr>
                <w:b/>
                <w:i/>
                <w:sz w:val="18"/>
                <w:szCs w:val="18"/>
              </w:rPr>
              <w:t>How has the hero changed for the better?</w:t>
            </w:r>
          </w:p>
        </w:tc>
      </w:tr>
    </w:tbl>
    <w:p w:rsidR="0079161A" w:rsidRPr="0079161A" w:rsidRDefault="0079161A">
      <w:pPr>
        <w:rPr>
          <w:sz w:val="2"/>
        </w:rPr>
      </w:pPr>
    </w:p>
    <w:p w:rsidR="00AE446F" w:rsidRDefault="00AE446F">
      <w:r>
        <w:t>___</w:t>
      </w:r>
      <w:r w:rsidR="003B522C">
        <w:t>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522C">
        <w:t>___</w:t>
      </w:r>
    </w:p>
    <w:p w:rsidR="0079161A" w:rsidRPr="003B522C" w:rsidRDefault="0077218C">
      <w:pPr>
        <w:rPr>
          <w:sz w:val="20"/>
          <w:szCs w:val="20"/>
        </w:rPr>
      </w:pPr>
      <w:r w:rsidRPr="003B522C">
        <w:rPr>
          <w:sz w:val="20"/>
          <w:szCs w:val="20"/>
        </w:rPr>
        <w:t xml:space="preserve">2. </w:t>
      </w:r>
      <w:r w:rsidRPr="003B522C">
        <w:rPr>
          <w:b/>
          <w:sz w:val="20"/>
          <w:szCs w:val="20"/>
        </w:rPr>
        <w:t>Select a compelling quote</w:t>
      </w:r>
      <w:r w:rsidRPr="003B522C">
        <w:rPr>
          <w:sz w:val="20"/>
          <w:szCs w:val="20"/>
        </w:rPr>
        <w:t xml:space="preserve"> from the </w:t>
      </w:r>
      <w:r w:rsidR="003B522C" w:rsidRPr="003B522C">
        <w:rPr>
          <w:b/>
          <w:i/>
          <w:sz w:val="20"/>
          <w:szCs w:val="20"/>
        </w:rPr>
        <w:t>end</w:t>
      </w:r>
      <w:r w:rsidR="003B3BB4" w:rsidRPr="003B522C">
        <w:rPr>
          <w:sz w:val="20"/>
          <w:szCs w:val="20"/>
        </w:rPr>
        <w:t xml:space="preserve"> of your</w:t>
      </w:r>
      <w:r w:rsidRPr="003B522C">
        <w:rPr>
          <w:sz w:val="20"/>
          <w:szCs w:val="20"/>
        </w:rPr>
        <w:t xml:space="preserve"> </w:t>
      </w:r>
      <w:r w:rsidR="003B3BB4" w:rsidRPr="003B522C">
        <w:rPr>
          <w:sz w:val="20"/>
          <w:szCs w:val="20"/>
        </w:rPr>
        <w:t xml:space="preserve">novel that represents </w:t>
      </w:r>
      <w:r w:rsidR="0079161A" w:rsidRPr="003B522C">
        <w:rPr>
          <w:sz w:val="20"/>
          <w:szCs w:val="20"/>
        </w:rPr>
        <w:t xml:space="preserve">the </w:t>
      </w:r>
      <w:r w:rsidR="00E53D0A" w:rsidRPr="003B522C">
        <w:rPr>
          <w:b/>
          <w:sz w:val="20"/>
          <w:szCs w:val="20"/>
        </w:rPr>
        <w:t>Return</w:t>
      </w:r>
      <w:r w:rsidR="0079161A" w:rsidRPr="003B522C">
        <w:rPr>
          <w:sz w:val="20"/>
          <w:szCs w:val="20"/>
        </w:rPr>
        <w:t xml:space="preserve"> </w:t>
      </w:r>
      <w:r w:rsidR="00AE446F" w:rsidRPr="003B522C">
        <w:rPr>
          <w:sz w:val="20"/>
          <w:szCs w:val="20"/>
        </w:rPr>
        <w:t xml:space="preserve">stage. </w:t>
      </w:r>
      <w:r w:rsidR="0079161A" w:rsidRPr="003B522C">
        <w:rPr>
          <w:b/>
          <w:sz w:val="20"/>
          <w:szCs w:val="20"/>
        </w:rPr>
        <w:t>C</w:t>
      </w:r>
      <w:r w:rsidR="006C42F4">
        <w:rPr>
          <w:b/>
          <w:sz w:val="20"/>
          <w:szCs w:val="20"/>
        </w:rPr>
        <w:t>reate a</w:t>
      </w:r>
      <w:r w:rsidR="0079161A" w:rsidRPr="003B522C">
        <w:rPr>
          <w:b/>
          <w:sz w:val="20"/>
          <w:szCs w:val="20"/>
        </w:rPr>
        <w:t xml:space="preserve"> visual</w:t>
      </w:r>
      <w:r w:rsidR="003B522C">
        <w:rPr>
          <w:sz w:val="20"/>
          <w:szCs w:val="20"/>
        </w:rPr>
        <w:t xml:space="preserve"> that supports</w:t>
      </w:r>
      <w:r w:rsidR="0079161A" w:rsidRPr="003B522C">
        <w:rPr>
          <w:sz w:val="20"/>
          <w:szCs w:val="20"/>
        </w:rPr>
        <w:t xml:space="preserve"> the quote you selected. Use a</w:t>
      </w:r>
      <w:r w:rsidR="0079161A" w:rsidRPr="003B522C">
        <w:rPr>
          <w:b/>
          <w:sz w:val="20"/>
          <w:szCs w:val="20"/>
        </w:rPr>
        <w:t xml:space="preserve"> variety </w:t>
      </w:r>
      <w:r w:rsidR="0079161A" w:rsidRPr="003B522C">
        <w:rPr>
          <w:sz w:val="20"/>
          <w:szCs w:val="20"/>
        </w:rPr>
        <w:t>of</w:t>
      </w:r>
      <w:r w:rsidR="0079161A" w:rsidRPr="003B522C">
        <w:rPr>
          <w:b/>
          <w:sz w:val="20"/>
          <w:szCs w:val="20"/>
        </w:rPr>
        <w:t xml:space="preserve"> visual techniques</w:t>
      </w:r>
      <w:r w:rsidR="0079161A" w:rsidRPr="003B522C">
        <w:rPr>
          <w:sz w:val="20"/>
          <w:szCs w:val="20"/>
        </w:rPr>
        <w:t xml:space="preserve"> for</w:t>
      </w:r>
      <w:r w:rsidR="0079161A" w:rsidRPr="003B522C">
        <w:rPr>
          <w:b/>
          <w:sz w:val="20"/>
          <w:szCs w:val="20"/>
        </w:rPr>
        <w:t xml:space="preserve"> effect</w:t>
      </w:r>
      <w:r w:rsidR="0079161A" w:rsidRPr="003B522C">
        <w:rPr>
          <w:sz w:val="20"/>
          <w:szCs w:val="20"/>
        </w:rPr>
        <w:t>.</w:t>
      </w:r>
      <w:r w:rsidR="003B522C">
        <w:rPr>
          <w:sz w:val="20"/>
          <w:szCs w:val="20"/>
        </w:rPr>
        <w:t xml:space="preserve"> </w:t>
      </w:r>
      <w:r w:rsidR="00AE446F" w:rsidRPr="003B522C">
        <w:rPr>
          <w:sz w:val="20"/>
          <w:szCs w:val="20"/>
        </w:rPr>
        <w:t>__________</w:t>
      </w:r>
      <w:r w:rsidR="0079161A" w:rsidRPr="003B522C">
        <w:rPr>
          <w:sz w:val="20"/>
          <w:szCs w:val="20"/>
        </w:rPr>
        <w:t>___________________________________________</w:t>
      </w:r>
      <w:r w:rsidR="00AE446F" w:rsidRPr="003B522C">
        <w:rPr>
          <w:sz w:val="20"/>
          <w:szCs w:val="20"/>
        </w:rPr>
        <w:t>___________________________</w:t>
      </w:r>
      <w:r w:rsidR="0079161A" w:rsidRPr="003B522C">
        <w:rPr>
          <w:sz w:val="20"/>
          <w:szCs w:val="20"/>
        </w:rPr>
        <w:t>______________________________________________</w:t>
      </w:r>
      <w:r w:rsidR="00AE446F" w:rsidRPr="003B522C">
        <w:rPr>
          <w:sz w:val="20"/>
          <w:szCs w:val="20"/>
        </w:rPr>
        <w:t>____________________________________________________  (________________)</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678"/>
      </w:tblGrid>
      <w:tr w:rsidR="00606B9E" w:rsidTr="003B522C">
        <w:tc>
          <w:tcPr>
            <w:tcW w:w="6678" w:type="dxa"/>
          </w:tcPr>
          <w:p w:rsidR="00606B9E" w:rsidRDefault="003B522C">
            <w:r w:rsidRPr="003B522C">
              <w:rPr>
                <w:b/>
                <w:noProof/>
                <w:sz w:val="20"/>
                <w:szCs w:val="20"/>
              </w:rPr>
              <mc:AlternateContent>
                <mc:Choice Requires="wps">
                  <w:drawing>
                    <wp:anchor distT="0" distB="0" distL="114300" distR="114300" simplePos="0" relativeHeight="251659264" behindDoc="0" locked="0" layoutInCell="1" allowOverlap="1" wp14:anchorId="5E120627" wp14:editId="7482EACB">
                      <wp:simplePos x="0" y="0"/>
                      <wp:positionH relativeFrom="column">
                        <wp:posOffset>4320540</wp:posOffset>
                      </wp:positionH>
                      <wp:positionV relativeFrom="paragraph">
                        <wp:posOffset>-12700</wp:posOffset>
                      </wp:positionV>
                      <wp:extent cx="2374265" cy="2461260"/>
                      <wp:effectExtent l="19050" t="1905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61260"/>
                              </a:xfrm>
                              <a:prstGeom prst="rect">
                                <a:avLst/>
                              </a:prstGeom>
                              <a:solidFill>
                                <a:srgbClr val="FFFFFF"/>
                              </a:solidFill>
                              <a:ln w="28575">
                                <a:solidFill>
                                  <a:schemeClr val="tx1"/>
                                </a:solidFill>
                                <a:prstDash val="dash"/>
                                <a:miter lim="800000"/>
                                <a:headEnd/>
                                <a:tailEnd/>
                              </a:ln>
                            </wps:spPr>
                            <wps:txbx>
                              <w:txbxContent>
                                <w:p w:rsidR="003B522C" w:rsidRDefault="008B0E85">
                                  <w:r>
                                    <w:rPr>
                                      <w:b/>
                                      <w:sz w:val="18"/>
                                      <w:szCs w:val="18"/>
                                    </w:rPr>
                                    <w:t>Expla</w:t>
                                  </w:r>
                                  <w:r w:rsidR="003B522C" w:rsidRPr="006C42F4">
                                    <w:rPr>
                                      <w:b/>
                                      <w:sz w:val="18"/>
                                      <w:szCs w:val="18"/>
                                    </w:rPr>
                                    <w:t>n</w:t>
                                  </w:r>
                                  <w:r>
                                    <w:rPr>
                                      <w:b/>
                                      <w:sz w:val="18"/>
                                      <w:szCs w:val="18"/>
                                    </w:rPr>
                                    <w:t>ation</w:t>
                                  </w:r>
                                  <w:r w:rsidR="003B522C" w:rsidRPr="006C42F4">
                                    <w:rPr>
                                      <w:b/>
                                      <w:sz w:val="18"/>
                                      <w:szCs w:val="18"/>
                                    </w:rPr>
                                    <w:t xml:space="preserve">: </w:t>
                                  </w:r>
                                  <w:r w:rsidR="003B522C" w:rsidRPr="006C42F4">
                                    <w:rPr>
                                      <w:i/>
                                      <w:sz w:val="18"/>
                                      <w:szCs w:val="18"/>
                                    </w:rPr>
                                    <w:t>I used __ [</w:t>
                                  </w:r>
                                  <w:r w:rsidR="006C42F4">
                                    <w:rPr>
                                      <w:i/>
                                      <w:sz w:val="18"/>
                                      <w:szCs w:val="18"/>
                                    </w:rPr>
                                    <w:t>visual</w:t>
                                  </w:r>
                                  <w:r w:rsidR="003B522C" w:rsidRPr="006C42F4">
                                    <w:rPr>
                                      <w:i/>
                                      <w:sz w:val="18"/>
                                      <w:szCs w:val="18"/>
                                    </w:rPr>
                                    <w:t xml:space="preserve"> technique] to</w:t>
                                  </w:r>
                                  <w:r w:rsidR="008C4A8C" w:rsidRPr="006C42F4">
                                    <w:rPr>
                                      <w:i/>
                                      <w:sz w:val="18"/>
                                      <w:szCs w:val="18"/>
                                    </w:rPr>
                                    <w:t xml:space="preserve">___ </w:t>
                                  </w:r>
                                  <w:r>
                                    <w:rPr>
                                      <w:i/>
                                      <w:sz w:val="18"/>
                                      <w:szCs w:val="18"/>
                                    </w:rPr>
                                    <w:t xml:space="preserve">show/convey/emphasize </w:t>
                                  </w:r>
                                  <w:r w:rsidR="008C4A8C" w:rsidRPr="006C42F4">
                                    <w:rPr>
                                      <w:i/>
                                      <w:sz w:val="18"/>
                                      <w:szCs w:val="18"/>
                                    </w:rPr>
                                    <w:t>[intended effect</w:t>
                                  </w:r>
                                  <w:proofErr w:type="gramStart"/>
                                  <w:r w:rsidR="008C4A8C" w:rsidRPr="006C42F4">
                                    <w:rPr>
                                      <w:i/>
                                      <w:sz w:val="18"/>
                                      <w:szCs w:val="18"/>
                                    </w:rPr>
                                    <w:t>]</w:t>
                                  </w:r>
                                  <w:r w:rsidR="008C4A8C" w:rsidRPr="006C42F4">
                                    <w:rPr>
                                      <w:sz w:val="18"/>
                                      <w:szCs w:val="18"/>
                                    </w:rPr>
                                    <w:t xml:space="preserve"> .</w:t>
                                  </w:r>
                                  <w:proofErr w:type="gramEnd"/>
                                  <w:r w:rsidR="008C4A8C">
                                    <w:t xml:space="preserve"> </w:t>
                                  </w:r>
                                  <w:r w:rsidR="003B522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2pt;margin-top:-1pt;width:186.95pt;height:193.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" strokecolor="black [3213]" strokeweight="2.25pt">
                      <v:stroke dashstyle="dash"/>
                      <v:textbox>
                        <w:txbxContent>
                          <w:p w:rsidR="003B522C" w:rsidRDefault="008B0E85">
                            <w:r>
                              <w:rPr>
                                <w:b/>
                                <w:sz w:val="18"/>
                                <w:szCs w:val="18"/>
                              </w:rPr>
                              <w:t>Expla</w:t>
                            </w:r>
                            <w:r w:rsidR="003B522C" w:rsidRPr="006C42F4">
                              <w:rPr>
                                <w:b/>
                                <w:sz w:val="18"/>
                                <w:szCs w:val="18"/>
                              </w:rPr>
                              <w:t>n</w:t>
                            </w:r>
                            <w:r>
                              <w:rPr>
                                <w:b/>
                                <w:sz w:val="18"/>
                                <w:szCs w:val="18"/>
                              </w:rPr>
                              <w:t>ation</w:t>
                            </w:r>
                            <w:r w:rsidR="003B522C" w:rsidRPr="006C42F4">
                              <w:rPr>
                                <w:b/>
                                <w:sz w:val="18"/>
                                <w:szCs w:val="18"/>
                              </w:rPr>
                              <w:t xml:space="preserve">: </w:t>
                            </w:r>
                            <w:r w:rsidR="003B522C" w:rsidRPr="006C42F4">
                              <w:rPr>
                                <w:i/>
                                <w:sz w:val="18"/>
                                <w:szCs w:val="18"/>
                              </w:rPr>
                              <w:t>I used __ [</w:t>
                            </w:r>
                            <w:r w:rsidR="006C42F4">
                              <w:rPr>
                                <w:i/>
                                <w:sz w:val="18"/>
                                <w:szCs w:val="18"/>
                              </w:rPr>
                              <w:t>visual</w:t>
                            </w:r>
                            <w:r w:rsidR="003B522C" w:rsidRPr="006C42F4">
                              <w:rPr>
                                <w:i/>
                                <w:sz w:val="18"/>
                                <w:szCs w:val="18"/>
                              </w:rPr>
                              <w:t xml:space="preserve"> technique] to</w:t>
                            </w:r>
                            <w:r w:rsidR="008C4A8C" w:rsidRPr="006C42F4">
                              <w:rPr>
                                <w:i/>
                                <w:sz w:val="18"/>
                                <w:szCs w:val="18"/>
                              </w:rPr>
                              <w:t xml:space="preserve">___ </w:t>
                            </w:r>
                            <w:r>
                              <w:rPr>
                                <w:i/>
                                <w:sz w:val="18"/>
                                <w:szCs w:val="18"/>
                              </w:rPr>
                              <w:t xml:space="preserve">show/convey/emphasize </w:t>
                            </w:r>
                            <w:r w:rsidR="008C4A8C" w:rsidRPr="006C42F4">
                              <w:rPr>
                                <w:i/>
                                <w:sz w:val="18"/>
                                <w:szCs w:val="18"/>
                              </w:rPr>
                              <w:t>[intended effect</w:t>
                            </w:r>
                            <w:proofErr w:type="gramStart"/>
                            <w:r w:rsidR="008C4A8C" w:rsidRPr="006C42F4">
                              <w:rPr>
                                <w:i/>
                                <w:sz w:val="18"/>
                                <w:szCs w:val="18"/>
                              </w:rPr>
                              <w:t>]</w:t>
                            </w:r>
                            <w:r w:rsidR="008C4A8C" w:rsidRPr="006C42F4">
                              <w:rPr>
                                <w:sz w:val="18"/>
                                <w:szCs w:val="18"/>
                              </w:rPr>
                              <w:t xml:space="preserve"> .</w:t>
                            </w:r>
                            <w:proofErr w:type="gramEnd"/>
                            <w:r w:rsidR="008C4A8C">
                              <w:t xml:space="preserve"> </w:t>
                            </w:r>
                            <w:r w:rsidR="003B522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606B9E" w:rsidRDefault="00606B9E"/>
          <w:p w:rsidR="00606B9E" w:rsidRDefault="00606B9E"/>
          <w:p w:rsidR="00606B9E" w:rsidRDefault="00606B9E"/>
          <w:p w:rsidR="00606B9E" w:rsidRDefault="00606B9E"/>
          <w:p w:rsidR="0079161A" w:rsidRDefault="0079161A"/>
          <w:p w:rsidR="0079161A" w:rsidRDefault="0079161A"/>
          <w:p w:rsidR="0079161A" w:rsidRDefault="0079161A"/>
          <w:p w:rsidR="00AE446F" w:rsidRDefault="00AE446F"/>
          <w:p w:rsidR="003B522C" w:rsidRDefault="003B522C"/>
          <w:p w:rsidR="00606B9E" w:rsidRDefault="00606B9E"/>
          <w:p w:rsidR="003B522C" w:rsidRDefault="003B522C"/>
          <w:p w:rsidR="003B522C" w:rsidRDefault="003B522C"/>
        </w:tc>
      </w:tr>
    </w:tbl>
    <w:p w:rsidR="00606B9E" w:rsidRPr="00F317BC" w:rsidRDefault="00606B9E" w:rsidP="003B522C">
      <w:pPr>
        <w:rPr>
          <w:b/>
          <w:sz w:val="12"/>
        </w:rPr>
      </w:pPr>
    </w:p>
    <w:sectPr w:rsidR="00606B9E" w:rsidRPr="00F317BC" w:rsidSect="0077218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BC" w:rsidRDefault="00655DBC" w:rsidP="0077218C">
      <w:pPr>
        <w:spacing w:after="0" w:line="240" w:lineRule="auto"/>
      </w:pPr>
      <w:r>
        <w:separator/>
      </w:r>
    </w:p>
  </w:endnote>
  <w:endnote w:type="continuationSeparator" w:id="0">
    <w:p w:rsidR="00655DBC" w:rsidRDefault="00655DBC" w:rsidP="0077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BC" w:rsidRDefault="00655DBC" w:rsidP="0077218C">
      <w:pPr>
        <w:spacing w:after="0" w:line="240" w:lineRule="auto"/>
      </w:pPr>
      <w:r>
        <w:separator/>
      </w:r>
    </w:p>
  </w:footnote>
  <w:footnote w:type="continuationSeparator" w:id="0">
    <w:p w:rsidR="00655DBC" w:rsidRDefault="00655DBC" w:rsidP="00772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8C" w:rsidRDefault="0077218C">
    <w:pPr>
      <w:pStyle w:val="Header"/>
    </w:pPr>
    <w:r>
      <w:t>Name_________________________________</w:t>
    </w:r>
    <w:r w:rsidR="00E53D0A">
      <w:t>__________________________</w:t>
    </w:r>
    <w:proofErr w:type="gramStart"/>
    <w:r w:rsidR="00E53D0A">
      <w:t xml:space="preserve">_ </w:t>
    </w:r>
    <w:r>
      <w:t xml:space="preserve"> LA</w:t>
    </w:r>
    <w:proofErr w:type="gramEnd"/>
    <w:r>
      <w:t xml:space="preserve">_______          </w:t>
    </w:r>
    <w:r w:rsidR="00E53D0A">
      <w:t>Due_____________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8C"/>
    <w:rsid w:val="0011360C"/>
    <w:rsid w:val="001828E0"/>
    <w:rsid w:val="003206E3"/>
    <w:rsid w:val="003B3BB4"/>
    <w:rsid w:val="003B522C"/>
    <w:rsid w:val="00436DF2"/>
    <w:rsid w:val="004B44D4"/>
    <w:rsid w:val="005B1F30"/>
    <w:rsid w:val="00606B9E"/>
    <w:rsid w:val="00655DBC"/>
    <w:rsid w:val="0066061E"/>
    <w:rsid w:val="00695260"/>
    <w:rsid w:val="006A2A71"/>
    <w:rsid w:val="006C42F4"/>
    <w:rsid w:val="0077218C"/>
    <w:rsid w:val="0079161A"/>
    <w:rsid w:val="008B0E85"/>
    <w:rsid w:val="008C4A8C"/>
    <w:rsid w:val="0091708B"/>
    <w:rsid w:val="00AA3344"/>
    <w:rsid w:val="00AE446F"/>
    <w:rsid w:val="00CC6B9F"/>
    <w:rsid w:val="00E53D0A"/>
    <w:rsid w:val="00EC4E04"/>
    <w:rsid w:val="00EE6CE5"/>
    <w:rsid w:val="00F317BC"/>
    <w:rsid w:val="00F8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8C"/>
  </w:style>
  <w:style w:type="paragraph" w:styleId="Footer">
    <w:name w:val="footer"/>
    <w:basedOn w:val="Normal"/>
    <w:link w:val="FooterChar"/>
    <w:uiPriority w:val="99"/>
    <w:unhideWhenUsed/>
    <w:rsid w:val="0077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8C"/>
  </w:style>
  <w:style w:type="table" w:styleId="TableGrid">
    <w:name w:val="Table Grid"/>
    <w:basedOn w:val="TableNormal"/>
    <w:uiPriority w:val="59"/>
    <w:rsid w:val="00606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6B9E"/>
    <w:pPr>
      <w:spacing w:after="0" w:line="240" w:lineRule="auto"/>
    </w:pPr>
  </w:style>
  <w:style w:type="paragraph" w:styleId="BalloonText">
    <w:name w:val="Balloon Text"/>
    <w:basedOn w:val="Normal"/>
    <w:link w:val="BalloonTextChar"/>
    <w:uiPriority w:val="99"/>
    <w:semiHidden/>
    <w:unhideWhenUsed/>
    <w:rsid w:val="0060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8C"/>
  </w:style>
  <w:style w:type="paragraph" w:styleId="Footer">
    <w:name w:val="footer"/>
    <w:basedOn w:val="Normal"/>
    <w:link w:val="FooterChar"/>
    <w:uiPriority w:val="99"/>
    <w:unhideWhenUsed/>
    <w:rsid w:val="0077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8C"/>
  </w:style>
  <w:style w:type="table" w:styleId="TableGrid">
    <w:name w:val="Table Grid"/>
    <w:basedOn w:val="TableNormal"/>
    <w:uiPriority w:val="59"/>
    <w:rsid w:val="00606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6B9E"/>
    <w:pPr>
      <w:spacing w:after="0" w:line="240" w:lineRule="auto"/>
    </w:pPr>
  </w:style>
  <w:style w:type="paragraph" w:styleId="BalloonText">
    <w:name w:val="Balloon Text"/>
    <w:basedOn w:val="Normal"/>
    <w:link w:val="BalloonTextChar"/>
    <w:uiPriority w:val="99"/>
    <w:semiHidden/>
    <w:unhideWhenUsed/>
    <w:rsid w:val="0060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Manley</dc:creator>
  <cp:lastModifiedBy>Providence Public Schools</cp:lastModifiedBy>
  <cp:revision>2</cp:revision>
  <cp:lastPrinted>2015-02-26T15:21:00Z</cp:lastPrinted>
  <dcterms:created xsi:type="dcterms:W3CDTF">2015-06-07T00:10:00Z</dcterms:created>
  <dcterms:modified xsi:type="dcterms:W3CDTF">2015-06-07T00:10:00Z</dcterms:modified>
</cp:coreProperties>
</file>